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bookmarkStart w:id="0" w:name="_GoBack"/>
      <w:bookmarkEnd w:id="0"/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AF31F1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 w:rsidRPr="00AF31F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32.2pt;margin-top:3.8pt;width:483.35pt;height:243.35pt;z-index:2516592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sNdQIAACoFAAAOAAAAZHJzL2Uyb0RvYy54bWysVM1uEzEQviPxDpbvdJOoQIi6qUKrIqSq&#10;rUhRz47XblbYHsueZje8DE/BqRLPkEdi7N1sS8kJcfGOPd/8f7Mnp601bKNCrMGVfHw04kw5CVXt&#10;7kv+9fbizZSziMJVwoBTJd+qyE/nr1+dNH6mJrAGU6nAyImLs8aXfI3oZ0UR5VpZEY/AK0dKDcEK&#10;pGu4L6ogGvJuTTEZjd4VDYTKB5AqRno975R8nv1rrSReax0VMlNyyg3zGfK5SmcxPxGz+yD8upZ9&#10;GuIfsrCidhR0cHUuULCHUP/lytYyQASNRxJsAVrXUuUaqJrx6EU1y7XwKtdCzYl+aFP8f27l1eYm&#10;sLqi2XHmhKUR7X7sfu0edz/ZOHWn8XFGoKUnGLYfoU3I/j3SYyq61cGmL5XDSE993g69VS0ymYym&#10;k+l0RCpJuv2F/BRP5j5E/KTAsiSUPNDwck/F5jJiB91DUjTj0lvKr8sjS7g1qlN+UZrqosiT7CQz&#10;Sp2ZwDaCuCCkVA4nqRLKwDhCJzNdGzMYjg8ZGszlk1GPTWYqM20wHB0y/DPiYJGjgsPB2NYOwiEH&#10;1bchcoffV9/VnMrHdtVSRUlcQbWlkQXoKB+9vKiprZci4o0IxHEaBe0tXtOhDTQlh17ibA3h+6H3&#10;hCfqkZazhnam5I6WmjPz2RElP4yPj9OK5cvx2/cTuoTnmtVzjXuwZ0CDINpRbllMeDR7UQewd7Tc&#10;ixSTVMJJilxy3Itn2O0x/RykWiwyiJbKC7x0Sy+T69TcRJnb9k4E3/MKiZJXsN8tMXtBrw6bLKNf&#10;PCBc1Jl7Tz3t204LmbnT/zzSxj+/Z9TTL27+GwAA//8DAFBLAwQUAAYACAAAACEAJWSweNkAAAAF&#10;AQAADwAAAGRycy9kb3ducmV2LnhtbEyPQUvDQBCF74L/YRnBi9iNPZQQsylSEMWDaCuet9lpEpud&#10;jdnpNvrrHUXQyzCPN7z5XrmcfK8SjrELZOBqloFCqoPrqDHwsrm9zEFFtuRsHwgNfGCEZXV6UtrC&#10;hSM9Y1pzoySEYmENtMxDoXWsW/Q2zsKAJN4ujN6yyLHRbrRHCfe9nmfZQnvbkXxo7YCrFuv9+uAN&#10;PH7eTbvXp7e0v08PCxfT6uKdO2POz6aba1CME/8dwze+oEMlTNtwIBdVb0CK8M8Ub57nIre/i65K&#10;/Z+++gIAAP//AwBQSwECLQAUAAYACAAAACEAtoM4kv4AAADhAQAAEwAAAAAAAAAAAAAAAAAAAAAA&#10;W0NvbnRlbnRfVHlwZXNdLnhtbFBLAQItABQABgAIAAAAIQA4/SH/1gAAAJQBAAALAAAAAAAAAAAA&#10;AAAAAC8BAABfcmVscy8ucmVsc1BLAQItABQABgAIAAAAIQC4xNsNdQIAACoFAAAOAAAAAAAAAAAA&#10;AAAAAC4CAABkcnMvZTJvRG9jLnhtbFBLAQItABQABgAIAAAAIQAlZLB42QAAAAUBAAAPAAAAAAAA&#10;AAAAAAAAAM8EAABkcnMvZG93bnJldi54bWxQSwUGAAAAAAQABADzAAAA1QUAAAAA&#10;" fillcolor="white [3201]" strokecolor="#c0504d [3205]" strokeweight="2pt">
            <v:textbox>
              <w:txbxContent>
                <w:p w:rsidR="00121CD2" w:rsidRPr="00121CD2" w:rsidRDefault="00121CD2" w:rsidP="00121CD2">
                  <w:pPr>
                    <w:jc w:val="center"/>
                    <w:rPr>
                      <w:rFonts w:ascii="Helvetica" w:hAnsi="Helvetica" w:cs="Helvetica"/>
                      <w:b/>
                      <w:bCs/>
                      <w:color w:val="000000"/>
                      <w:sz w:val="96"/>
                      <w:szCs w:val="96"/>
                      <w:shd w:val="clear" w:color="auto" w:fill="FFFFFF"/>
                    </w:rPr>
                  </w:pPr>
                  <w:r w:rsidRPr="00121CD2">
                    <w:rPr>
                      <w:rFonts w:ascii="Helvetica" w:hAnsi="Helvetica" w:cs="Helvetica"/>
                      <w:b/>
                      <w:bCs/>
                      <w:color w:val="000000"/>
                      <w:sz w:val="96"/>
                      <w:szCs w:val="96"/>
                      <w:shd w:val="clear" w:color="auto" w:fill="FFFFFF"/>
                    </w:rPr>
                    <w:t>Профилактика детского травматизма</w:t>
                  </w:r>
                </w:p>
              </w:txbxContent>
            </v:textbox>
          </v:shape>
        </w:pict>
      </w: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C309E0" w:rsidRDefault="00121CD2">
      <w:pP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  <w:t>Травма –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это повреждение тканей или органов тела в результате какого-либо внешнего фактора или воздействия (ушибы, ранения, механические, термические, химические, радиационные и др.).</w:t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121CD2" w:rsidRDefault="00CE1A0D" w:rsidP="00CE1A0D">
      <w:pPr>
        <w:pStyle w:val="a4"/>
        <w:shd w:val="clear" w:color="auto" w:fill="FFFFFF"/>
        <w:spacing w:before="150" w:beforeAutospacing="0" w:after="150" w:afterAutospacing="0" w:line="270" w:lineRule="atLeast"/>
        <w:jc w:val="center"/>
        <w:rPr>
          <w:rStyle w:val="a3"/>
          <w:rFonts w:ascii="Helvetica" w:hAnsi="Helvetica" w:cs="Helvetica"/>
          <w:color w:val="000000"/>
          <w:sz w:val="21"/>
          <w:szCs w:val="21"/>
        </w:rPr>
      </w:pPr>
      <w:r w:rsidRPr="00CE1A0D">
        <w:rPr>
          <w:rFonts w:ascii="Helvetica" w:hAnsi="Helvetica" w:cs="Helvetica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4788877" cy="2857738"/>
            <wp:effectExtent l="0" t="0" r="0" b="0"/>
            <wp:docPr id="14" name="Рисунок 14" descr="http://www.metronews.ru/goroda-metro/kazanskie-studenty-mediki-ishhut-podarki-malysham/zbOmlq---aefzeX6mNLXqvMHUxVypjA/image11094345_5793536e1d8b6720a3541d99d379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etronews.ru/goroda-metro/kazanskie-studenty-mediki-ishhut-podarki-malysham/zbOmlq---aefzeX6mNLXqvMHUxVypjA/image11094345_5793536e1d8b6720a3541d99d379de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43" cy="285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 w:val="32"/>
          <w:szCs w:val="32"/>
          <w:shd w:val="clear" w:color="auto" w:fill="FFFFFF"/>
        </w:rPr>
      </w:pPr>
      <w:r w:rsidRPr="00121CD2">
        <w:rPr>
          <w:rStyle w:val="a3"/>
          <w:color w:val="000000"/>
          <w:sz w:val="32"/>
          <w:szCs w:val="32"/>
          <w:shd w:val="clear" w:color="auto" w:fill="FFFFFF"/>
        </w:rPr>
        <w:lastRenderedPageBreak/>
        <w:t>Травма –</w:t>
      </w:r>
      <w:r w:rsidRPr="00121CD2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121CD2">
        <w:rPr>
          <w:color w:val="000000"/>
          <w:sz w:val="32"/>
          <w:szCs w:val="32"/>
          <w:shd w:val="clear" w:color="auto" w:fill="FFFFFF"/>
        </w:rPr>
        <w:t>это повреждение тканей или органов тела в результате какого-либо внешнего фактора или воздействия (ушибы, ранения, механические, термические, химические, радиационные и др.).</w:t>
      </w:r>
    </w:p>
    <w:p w:rsidR="00121CD2" w:rsidRP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810000" cy="4302125"/>
            <wp:effectExtent l="0" t="0" r="0" b="3175"/>
            <wp:docPr id="2" name="Рисунок 2" descr="http://khsds07.ucoz.ua/_si/0/s1916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hsds07.ucoz.ua/_si/0/s19165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P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 w:val="32"/>
          <w:szCs w:val="32"/>
        </w:rPr>
      </w:pPr>
      <w:r w:rsidRPr="00121CD2">
        <w:rPr>
          <w:rStyle w:val="a3"/>
          <w:color w:val="000000"/>
          <w:sz w:val="32"/>
          <w:szCs w:val="32"/>
        </w:rPr>
        <w:t>Наибольшее количество травм дети получают в бытовых условиях -</w:t>
      </w:r>
      <w:r w:rsidRPr="00121CD2">
        <w:rPr>
          <w:rStyle w:val="apple-converted-space"/>
          <w:color w:val="000000"/>
          <w:sz w:val="32"/>
          <w:szCs w:val="32"/>
        </w:rPr>
        <w:t> </w:t>
      </w:r>
      <w:r w:rsidRPr="00121CD2">
        <w:rPr>
          <w:color w:val="000000"/>
          <w:sz w:val="32"/>
          <w:szCs w:val="32"/>
        </w:rPr>
        <w:t>около 60%.</w:t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572000" cy="3048000"/>
            <wp:effectExtent l="0" t="0" r="0" b="0"/>
            <wp:docPr id="3" name="Рисунок 3" descr="http://malushata.ru/wp-content/uploads/2011/03/prichinyi-detskih-travm-Malyis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lushata.ru/wp-content/uploads/2011/03/prichinyi-detskih-travm-Malyish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121CD2" w:rsidRPr="00121CD2" w:rsidRDefault="00121CD2" w:rsidP="004D3BA3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color w:val="31B6FD"/>
          <w:sz w:val="56"/>
          <w:szCs w:val="24"/>
          <w:lang w:eastAsia="ru-RU"/>
        </w:rPr>
      </w:pPr>
      <w:r w:rsidRPr="00121CD2"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56"/>
          <w:szCs w:val="56"/>
          <w:lang w:eastAsia="ru-RU"/>
        </w:rPr>
        <w:lastRenderedPageBreak/>
        <w:t>Основные виды травм, которые дети могут получить дома, и их причины:</w:t>
      </w: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br/>
        <w:t>-ожог от горячей плиты, посуды, пищи, кипятка, пара, утюга, других электроприборов и открытого огня;</w:t>
      </w: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4D3BA3">
        <w:rPr>
          <w:rFonts w:ascii="Times New Roman" w:eastAsiaTheme="minorEastAsia" w:hAnsi="Times New Roman" w:cs="Times New Roman"/>
          <w:noProof/>
          <w:color w:val="1F497D" w:themeColor="text2"/>
          <w:kern w:val="24"/>
          <w:sz w:val="40"/>
          <w:szCs w:val="40"/>
          <w:lang w:eastAsia="ru-RU"/>
        </w:rPr>
        <w:drawing>
          <wp:inline distT="0" distB="0" distL="0" distR="0">
            <wp:extent cx="2807677" cy="1869143"/>
            <wp:effectExtent l="0" t="0" r="0" b="0"/>
            <wp:docPr id="4" name="Рисунок 4" descr="http://www.katharinen-apotheke-braunschweig.de/bilder/Verbrennung_Fotolia_30096236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tharinen-apotheke-braunschweig.de/bilder/Verbrennung_Fotolia_30096236_X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75" cy="18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>-падение с кровати, окна, стола и ступенек;</w:t>
      </w: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1477" cy="1809604"/>
            <wp:effectExtent l="0" t="0" r="0" b="635"/>
            <wp:docPr id="1028" name="Picture 4" descr="http://www.sochi4live.com/images/Katerina_zhyrnalis/june/rebenok_upal_s_krovati_chto_delat_v_etom_slucha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sochi4live.com/images/Katerina_zhyrnalis/june/rebenok_upal_s_krovati_chto_delat_v_etom_slucha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44" cy="18097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>-удушье от мелких предметов (монет, пуговиц, гаек и др.);</w:t>
      </w: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52545" cy="1916724"/>
            <wp:effectExtent l="0" t="0" r="0" b="7620"/>
            <wp:docPr id="3074" name="Picture 2" descr="http://www.nabanews.net/photo/10-07-09-175159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nabanews.net/photo/10-07-09-1751591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83" cy="1919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21CD2"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br/>
      </w: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lastRenderedPageBreak/>
        <w:t>-отравление бытовыми химическими веществами (инсектицидами, моющими жидкостями, отбеливателями и др.);</w:t>
      </w: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4D3BA3">
        <w:rPr>
          <w:rFonts w:ascii="Times New Roman" w:eastAsiaTheme="minorEastAsia" w:hAnsi="Times New Roman" w:cs="Times New Roman"/>
          <w:noProof/>
          <w:color w:val="1F497D" w:themeColor="text2"/>
          <w:kern w:val="24"/>
          <w:sz w:val="40"/>
          <w:szCs w:val="40"/>
          <w:lang w:eastAsia="ru-RU"/>
        </w:rPr>
        <w:drawing>
          <wp:inline distT="0" distB="0" distL="0" distR="0">
            <wp:extent cx="3363561" cy="2584939"/>
            <wp:effectExtent l="0" t="0" r="8890" b="6350"/>
            <wp:docPr id="5" name="Рисунок 5" descr="http://www.cheb.net/pics/big/14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b.net/pics/big/148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41" cy="25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br/>
        <w:t xml:space="preserve">-поражение электрическим током от неисправных электроприборов, обнаженных проводов, от </w:t>
      </w:r>
      <w:proofErr w:type="spellStart"/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>втыкания</w:t>
      </w:r>
      <w:proofErr w:type="spellEnd"/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 xml:space="preserve"> игл, ножей и других металлических предметов в розетки и настенную проводку.</w:t>
      </w:r>
    </w:p>
    <w:p w:rsidR="004D3BA3" w:rsidRPr="00121CD2" w:rsidRDefault="004D3BA3" w:rsidP="00121CD2">
      <w:pPr>
        <w:spacing w:before="96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2661" cy="2760785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2" cy="276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4D3BA3">
      <w:pPr>
        <w:ind w:left="360"/>
        <w:rPr>
          <w:rFonts w:ascii="Times New Roman" w:hAnsi="Times New Roman" w:cs="Times New Roman"/>
          <w:b/>
          <w:i/>
          <w:color w:val="073E87"/>
          <w:kern w:val="24"/>
          <w:sz w:val="48"/>
          <w:szCs w:val="48"/>
        </w:rPr>
      </w:pPr>
      <w:r w:rsidRPr="004D3BA3">
        <w:rPr>
          <w:rFonts w:ascii="Times New Roman" w:hAnsi="Times New Roman" w:cs="Times New Roman"/>
          <w:b/>
          <w:i/>
          <w:color w:val="073E87"/>
          <w:kern w:val="24"/>
          <w:sz w:val="48"/>
          <w:szCs w:val="48"/>
        </w:rPr>
        <w:lastRenderedPageBreak/>
        <w:t>Итак, чтобы избежать детской травмы, «принимаем меры»!!!</w:t>
      </w:r>
    </w:p>
    <w:p w:rsidR="004D3BA3" w:rsidRPr="004D3BA3" w:rsidRDefault="004D3BA3" w:rsidP="004D3BA3">
      <w:pPr>
        <w:ind w:left="360"/>
        <w:rPr>
          <w:rFonts w:ascii="Times New Roman" w:hAnsi="Times New Roman" w:cs="Times New Roman"/>
          <w:b/>
          <w:i/>
          <w:color w:val="31B6FD"/>
          <w:sz w:val="48"/>
        </w:rPr>
      </w:pPr>
    </w:p>
    <w:p w:rsidR="004D3BA3" w:rsidRDefault="004D3BA3" w:rsidP="004D3BA3">
      <w:pPr>
        <w:pStyle w:val="a4"/>
        <w:spacing w:before="115" w:beforeAutospacing="0" w:after="0" w:afterAutospacing="0"/>
      </w:pPr>
      <w:r>
        <w:rPr>
          <w:b/>
          <w:bCs/>
          <w:color w:val="073E87"/>
          <w:kern w:val="24"/>
          <w:sz w:val="48"/>
          <w:szCs w:val="48"/>
        </w:rPr>
        <w:t xml:space="preserve">      Гостиная.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Закройте колпачками штепсельные розетки.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Закрепите электрические шнуры так, чтобы на стольные лампы нельзя было опрокинуть на пол.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Обеспечьте устойчивость торшеров или уберите их.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Закройте покрышками панели управления низко стоящих телевизоров, видеомагнитофонов.</w:t>
      </w:r>
    </w:p>
    <w:p w:rsidR="004D3BA3" w:rsidRDefault="004D3BA3" w:rsidP="000E2A14">
      <w:pPr>
        <w:ind w:left="360"/>
        <w:rPr>
          <w:rFonts w:ascii="Times New Roman" w:hAnsi="Times New Roman" w:cs="Times New Roman"/>
          <w:color w:val="073E87"/>
          <w:kern w:val="24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Оберните, чем-то острые углы журнальных столиков, тумбочек.</w:t>
      </w:r>
    </w:p>
    <w:p w:rsidR="00CE1A0D" w:rsidRPr="00CE1A0D" w:rsidRDefault="00CE1A0D" w:rsidP="00CE1A0D">
      <w:pPr>
        <w:ind w:left="360"/>
        <w:jc w:val="center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noProof/>
          <w:color w:val="31B6FD"/>
          <w:sz w:val="40"/>
          <w:szCs w:val="40"/>
          <w:lang w:eastAsia="ru-RU"/>
        </w:rPr>
        <w:drawing>
          <wp:inline distT="0" distB="0" distL="0" distR="0">
            <wp:extent cx="2801815" cy="2807430"/>
            <wp:effectExtent l="0" t="0" r="0" b="0"/>
            <wp:docPr id="11" name="Рисунок 11" descr="http://www.colady.ru/wp-content/uploads/2014/01/bezopasnost_rebenka_v_byt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lady.ru/wp-content/uploads/2014/01/bezopasnost_rebenka_v_bytu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59" cy="28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Поставьте бьющиеся вещи вне досягаемости ребенка или же уберите их на несколько лет.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color w:val="073E87"/>
          <w:kern w:val="24"/>
          <w:sz w:val="48"/>
          <w:szCs w:val="48"/>
        </w:rPr>
        <w:lastRenderedPageBreak/>
        <w:t xml:space="preserve">• </w:t>
      </w: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Смените назначение открытых книжных полок, ведь дети любят отрывать обложки, рвать их.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Уберите горшки с комнатными растениями.</w:t>
      </w:r>
    </w:p>
    <w:p w:rsidR="004D3BA3" w:rsidRDefault="004D3BA3" w:rsidP="004D3BA3">
      <w:pPr>
        <w:pStyle w:val="a4"/>
        <w:spacing w:before="139" w:beforeAutospacing="0" w:after="0" w:afterAutospacing="0"/>
      </w:pPr>
      <w:r>
        <w:rPr>
          <w:rFonts w:eastAsiaTheme="minorEastAsia"/>
          <w:b/>
          <w:bCs/>
          <w:color w:val="1F497D" w:themeColor="text2"/>
          <w:kern w:val="24"/>
          <w:sz w:val="58"/>
          <w:szCs w:val="58"/>
        </w:rPr>
        <w:t>Кухня: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eastAsiaTheme="minorEastAsia"/>
          <w:color w:val="1F497D" w:themeColor="text2"/>
          <w:kern w:val="24"/>
          <w:sz w:val="40"/>
          <w:szCs w:val="40"/>
        </w:rPr>
        <w:t>• </w:t>
      </w: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Пододвиньте стулья вплотную к столу, чтобы малыш не мог туда залезть.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Поместите защелки на дверцы буфетов и шкафчиков с хрупкой посудой.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Накрывая стол, ставьте посуду ближе к центру стола.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Поднимайте или подворачивайте концы скатерти, так, чтобы за них нельзя было ухватиться или вообще снимите скатерть.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Прячьте подальше ножи.</w:t>
      </w:r>
    </w:p>
    <w:p w:rsidR="004D3BA3" w:rsidRPr="00CE1A0D" w:rsidRDefault="004D3BA3" w:rsidP="000E2A14">
      <w:pPr>
        <w:ind w:left="360"/>
        <w:rPr>
          <w:rFonts w:ascii="Times New Roman" w:eastAsia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Готовьте на задних конфорках плиты: ручки сковородок и прочей посуды должны быть обращены назад.</w:t>
      </w:r>
    </w:p>
    <w:p w:rsidR="000E2A14" w:rsidRDefault="000E2A14" w:rsidP="000E2A14">
      <w:pPr>
        <w:pStyle w:val="a7"/>
        <w:jc w:val="center"/>
        <w:rPr>
          <w:color w:val="31B6FD"/>
          <w:sz w:val="48"/>
        </w:rPr>
      </w:pPr>
      <w:r w:rsidRPr="000E2A14">
        <w:rPr>
          <w:noProof/>
          <w:color w:val="31B6FD"/>
          <w:sz w:val="48"/>
        </w:rPr>
        <w:drawing>
          <wp:inline distT="0" distB="0" distL="0" distR="0">
            <wp:extent cx="3053764" cy="2039429"/>
            <wp:effectExtent l="0" t="0" r="0" b="0"/>
            <wp:docPr id="10" name="Рисунок 10" descr="http://i2.wp.com/ronmb.org.ua/wp-content/uploads/2015/07/pobut-trv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2.wp.com/ronmb.org.ua/wp-content/uploads/2015/07/pobut-trvm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42" cy="20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3" w:rsidRPr="000E2A14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lastRenderedPageBreak/>
        <w:t>• Закройте ручки-переключатели на плите защитными колпачками.</w:t>
      </w:r>
    </w:p>
    <w:p w:rsidR="004D3BA3" w:rsidRPr="000E2A14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мелкие предметы, которыми ребенок может подавиться вне досягаемости. Не забывайте при этом, что ребенок может влезть на кухонный рабочий стул.</w:t>
      </w:r>
    </w:p>
    <w:p w:rsidR="004D3BA3" w:rsidRPr="000E2A14" w:rsidRDefault="004D3BA3" w:rsidP="000E2A14">
      <w:pPr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Пользуйтесь небьющейся посудой, когда ребенок находится рядом с вами.</w:t>
      </w:r>
    </w:p>
    <w:p w:rsidR="004D3BA3" w:rsidRPr="000E2A14" w:rsidRDefault="004D3BA3" w:rsidP="000E2A14">
      <w:pPr>
        <w:ind w:left="360"/>
        <w:rPr>
          <w:rFonts w:ascii="Times New Roman" w:hAnsi="Times New Roman" w:cs="Times New Roman"/>
          <w:color w:val="31B6FD"/>
          <w:sz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пластиковые мешки и пакеты подальше от ребенка. Разливайте горячие напитки подальше от ребенка, не ставьте их на край стола.</w:t>
      </w:r>
    </w:p>
    <w:p w:rsidR="004D3BA3" w:rsidRPr="000E2A14" w:rsidRDefault="004D3BA3" w:rsidP="000E2A14">
      <w:pPr>
        <w:ind w:left="360"/>
        <w:rPr>
          <w:rFonts w:ascii="Times New Roman" w:hAnsi="Times New Roman" w:cs="Times New Roman"/>
          <w:color w:val="31B6FD"/>
          <w:sz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Выключите мелкие бытовые приборы. Уберите свисающие шнуры.</w:t>
      </w:r>
    </w:p>
    <w:p w:rsidR="004D3BA3" w:rsidRPr="000E2A14" w:rsidRDefault="004D3BA3" w:rsidP="000E2A14">
      <w:pPr>
        <w:ind w:left="360"/>
        <w:rPr>
          <w:rFonts w:ascii="Times New Roman" w:eastAsia="Times New Roman" w:hAnsi="Times New Roman" w:cs="Times New Roman"/>
          <w:color w:val="31B6FD"/>
          <w:sz w:val="40"/>
          <w:szCs w:val="24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чистящие средства, растворители, отбеливатели, средство для мытья посуды и прочую «токсичную» химию вне досягаемости в закрытом шкафчике.</w:t>
      </w:r>
    </w:p>
    <w:p w:rsidR="000E2A14" w:rsidRDefault="000E2A14" w:rsidP="000E2A14">
      <w:pPr>
        <w:pStyle w:val="a7"/>
        <w:jc w:val="center"/>
        <w:rPr>
          <w:color w:val="31B6FD"/>
          <w:sz w:val="40"/>
        </w:rPr>
      </w:pPr>
      <w:r w:rsidRPr="000E2A14">
        <w:rPr>
          <w:noProof/>
          <w:color w:val="31B6FD"/>
          <w:sz w:val="40"/>
        </w:rPr>
        <w:drawing>
          <wp:inline distT="0" distB="0" distL="0" distR="0">
            <wp:extent cx="4189044" cy="2356338"/>
            <wp:effectExtent l="0" t="0" r="2540" b="6350"/>
            <wp:docPr id="8" name="Рисунок 8" descr="http://i.ytimg.com/vi/AfL4CJ7d3I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ytimg.com/vi/AfL4CJ7d3Iw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87" cy="23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14" w:rsidRPr="000E2A14" w:rsidRDefault="000E2A14" w:rsidP="000E2A14">
      <w:pPr>
        <w:pStyle w:val="a7"/>
        <w:rPr>
          <w:color w:val="31B6FD"/>
          <w:sz w:val="40"/>
        </w:rPr>
      </w:pPr>
    </w:p>
    <w:p w:rsidR="004D3BA3" w:rsidRDefault="004D3BA3" w:rsidP="000E2A14">
      <w:pPr>
        <w:pStyle w:val="a7"/>
        <w:rPr>
          <w:color w:val="31B6FD"/>
          <w:sz w:val="40"/>
        </w:rPr>
      </w:pPr>
      <w:r>
        <w:rPr>
          <w:rFonts w:eastAsiaTheme="minorEastAsia"/>
          <w:b/>
          <w:bCs/>
          <w:color w:val="1F497D" w:themeColor="text2"/>
          <w:kern w:val="24"/>
          <w:sz w:val="40"/>
          <w:szCs w:val="40"/>
        </w:rPr>
        <w:lastRenderedPageBreak/>
        <w:t>Окна и двери.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Если в доме установлены стеклянные двери: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Раздвигающиеся стеклянные двери держите закрытыми.</w:t>
      </w:r>
    </w:p>
    <w:p w:rsidR="004D3BA3" w:rsidRPr="00CE1A0D" w:rsidRDefault="004D3BA3" w:rsidP="000E2A14">
      <w:pPr>
        <w:ind w:left="360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Поместите особые предупреждающие картинки на стеклянных дверях на уровне глаз малыша.</w:t>
      </w:r>
    </w:p>
    <w:p w:rsidR="004D3BA3" w:rsidRPr="00CE1A0D" w:rsidRDefault="004D3BA3" w:rsidP="000E2A14">
      <w:pPr>
        <w:ind w:left="360"/>
        <w:rPr>
          <w:rFonts w:ascii="Times New Roman" w:eastAsia="Times New Roman" w:hAnsi="Times New Roman" w:cs="Times New Roman"/>
          <w:color w:val="31B6FD"/>
          <w:sz w:val="40"/>
          <w:szCs w:val="24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окна надежно закрытыми</w:t>
      </w:r>
      <w:proofErr w:type="gramStart"/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,.</w:t>
      </w:r>
      <w:proofErr w:type="gramEnd"/>
    </w:p>
    <w:p w:rsidR="000E2A14" w:rsidRDefault="000E2A14" w:rsidP="000E2A14">
      <w:pPr>
        <w:pStyle w:val="a7"/>
        <w:jc w:val="center"/>
        <w:rPr>
          <w:color w:val="31B6FD"/>
          <w:sz w:val="40"/>
        </w:rPr>
      </w:pPr>
      <w:r w:rsidRPr="000E2A14">
        <w:rPr>
          <w:noProof/>
          <w:color w:val="31B6FD"/>
          <w:sz w:val="40"/>
        </w:rPr>
        <w:drawing>
          <wp:inline distT="0" distB="0" distL="0" distR="0">
            <wp:extent cx="2913184" cy="1821182"/>
            <wp:effectExtent l="0" t="0" r="1905" b="7620"/>
            <wp:docPr id="9" name="Рисунок 9" descr="http://m.novayagazeta-ug.ru/sites/default/files/styles/body_main_img_720/public/news/08-2014/rebenok_vupal_iz_okna.jpg?itok=p3t93U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.novayagazeta-ug.ru/sites/default/files/styles/body_main_img_720/public/news/08-2014/rebenok_vupal_iz_okna.jpg?itok=p3t93U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91" cy="18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0D" w:rsidRDefault="00CE1A0D" w:rsidP="000E2A14">
      <w:pPr>
        <w:pStyle w:val="a7"/>
        <w:jc w:val="center"/>
        <w:rPr>
          <w:color w:val="31B6FD"/>
          <w:sz w:val="40"/>
        </w:rPr>
      </w:pPr>
    </w:p>
    <w:p w:rsidR="004D3BA3" w:rsidRPr="00CE1A0D" w:rsidRDefault="004D3BA3" w:rsidP="00CE1A0D">
      <w:pPr>
        <w:ind w:left="360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eastAsiaTheme="minorEastAsia"/>
          <w:color w:val="1F497D" w:themeColor="text2"/>
          <w:kern w:val="24"/>
          <w:sz w:val="40"/>
          <w:szCs w:val="40"/>
        </w:rPr>
        <w:t xml:space="preserve">• </w:t>
      </w: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Укоротите шнуры у штор и жалюзи так, чтобы ребенок не мог дотянуться до них.</w:t>
      </w:r>
    </w:p>
    <w:p w:rsidR="004D3BA3" w:rsidRPr="00CE1A0D" w:rsidRDefault="004D3BA3" w:rsidP="00CE1A0D">
      <w:pPr>
        <w:ind w:left="360"/>
        <w:rPr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Если балкон закрыт не полностью, то обнесите сеткой балконные ограждения так, чтобы ребенок не мог протиснуться между прутьями</w:t>
      </w:r>
      <w:r w:rsidRPr="00CE1A0D">
        <w:rPr>
          <w:rFonts w:eastAsiaTheme="minorEastAsia"/>
          <w:color w:val="1F497D" w:themeColor="text2"/>
          <w:kern w:val="24"/>
          <w:sz w:val="40"/>
          <w:szCs w:val="40"/>
        </w:rPr>
        <w:t>.</w:t>
      </w:r>
    </w:p>
    <w:p w:rsidR="004D3BA3" w:rsidRDefault="00CE1A0D" w:rsidP="00CE1A0D">
      <w:pPr>
        <w:pStyle w:val="a7"/>
        <w:jc w:val="center"/>
        <w:rPr>
          <w:rFonts w:eastAsiaTheme="minorEastAsia"/>
          <w:b/>
          <w:bCs/>
          <w:i/>
          <w:iCs/>
          <w:color w:val="1F497D" w:themeColor="text2"/>
          <w:kern w:val="24"/>
          <w:sz w:val="48"/>
          <w:szCs w:val="48"/>
        </w:rPr>
      </w:pPr>
      <w:r w:rsidRPr="00CE1A0D">
        <w:rPr>
          <w:rFonts w:eastAsiaTheme="minorEastAsia"/>
          <w:b/>
          <w:bCs/>
          <w:i/>
          <w:iCs/>
          <w:noProof/>
          <w:color w:val="1F497D" w:themeColor="text2"/>
          <w:kern w:val="24"/>
          <w:sz w:val="48"/>
          <w:szCs w:val="48"/>
        </w:rPr>
        <w:drawing>
          <wp:inline distT="0" distB="0" distL="0" distR="0">
            <wp:extent cx="2268415" cy="1959953"/>
            <wp:effectExtent l="0" t="0" r="0" b="2540"/>
            <wp:docPr id="12" name="Рисунок 12" descr="http://xn--4-4tbaw.xn--p1ai/DOC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4-4tbaw.xn--p1ai/DOC/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14" cy="19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0D" w:rsidRPr="00CE1A0D" w:rsidRDefault="00CE1A0D" w:rsidP="00CE1A0D">
      <w:pPr>
        <w:rPr>
          <w:rFonts w:eastAsiaTheme="minorEastAsia"/>
          <w:b/>
          <w:bCs/>
          <w:i/>
          <w:iCs/>
          <w:color w:val="1F497D" w:themeColor="text2"/>
          <w:kern w:val="24"/>
          <w:sz w:val="48"/>
          <w:szCs w:val="48"/>
        </w:rPr>
      </w:pPr>
    </w:p>
    <w:p w:rsidR="004D3BA3" w:rsidRDefault="004D3BA3" w:rsidP="004D3BA3">
      <w:pPr>
        <w:pStyle w:val="a7"/>
        <w:rPr>
          <w:color w:val="31B6FD"/>
          <w:sz w:val="48"/>
        </w:rPr>
      </w:pPr>
      <w:r>
        <w:rPr>
          <w:rFonts w:eastAsiaTheme="minorEastAsia"/>
          <w:b/>
          <w:bCs/>
          <w:i/>
          <w:iCs/>
          <w:color w:val="1F497D" w:themeColor="text2"/>
          <w:kern w:val="24"/>
          <w:sz w:val="48"/>
          <w:szCs w:val="48"/>
        </w:rPr>
        <w:lastRenderedPageBreak/>
        <w:t xml:space="preserve">Любознательность детей – это не порок, это «прорыв во внешний мир», развитие ребенка, но в то же время это также и большая тревога родителей. Как бы нам хотелось уберечь своего малыша от любых неприятностей! Любой опытный родитель знает, что невозможно вырастить ребенка без единого синяка, ссадины или царапины. </w:t>
      </w:r>
    </w:p>
    <w:p w:rsidR="004D3BA3" w:rsidRDefault="004D3BA3" w:rsidP="004D3BA3">
      <w:pPr>
        <w:pStyle w:val="a7"/>
        <w:numPr>
          <w:ilvl w:val="0"/>
          <w:numId w:val="7"/>
        </w:numPr>
        <w:jc w:val="center"/>
        <w:rPr>
          <w:color w:val="31B6FD"/>
          <w:sz w:val="56"/>
        </w:rPr>
      </w:pPr>
      <w:r>
        <w:rPr>
          <w:rFonts w:eastAsiaTheme="minorEastAsia"/>
          <w:b/>
          <w:bCs/>
          <w:i/>
          <w:iCs/>
          <w:color w:val="1F497D" w:themeColor="text2"/>
          <w:kern w:val="24"/>
          <w:sz w:val="56"/>
          <w:szCs w:val="56"/>
        </w:rPr>
        <w:t xml:space="preserve">Главное – помнить одно несложное правило: </w:t>
      </w:r>
      <w:r>
        <w:rPr>
          <w:rFonts w:eastAsiaTheme="minorEastAsia"/>
          <w:b/>
          <w:bCs/>
          <w:i/>
          <w:iCs/>
          <w:color w:val="1F497D" w:themeColor="text2"/>
          <w:kern w:val="24"/>
          <w:sz w:val="56"/>
          <w:szCs w:val="56"/>
          <w:u w:val="single"/>
        </w:rPr>
        <w:t>«Лучше предупредить, чем лечить».</w:t>
      </w:r>
    </w:p>
    <w:p w:rsidR="004D3BA3" w:rsidRDefault="004D3BA3" w:rsidP="004D3BA3">
      <w:pPr>
        <w:pStyle w:val="a7"/>
        <w:rPr>
          <w:color w:val="31B6FD"/>
          <w:sz w:val="48"/>
        </w:rPr>
      </w:pPr>
    </w:p>
    <w:p w:rsidR="00121CD2" w:rsidRDefault="004D3BA3" w:rsidP="000E2A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6877" cy="3581758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98" cy="358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CD2" w:rsidSect="00564F3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73B07"/>
    <w:multiLevelType w:val="hybridMultilevel"/>
    <w:tmpl w:val="9B9EABB0"/>
    <w:lvl w:ilvl="0" w:tplc="FD5C7FC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2A2B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8C041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CED4B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4D6A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C2DB6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AEF4E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6499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A5FC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740F5F"/>
    <w:multiLevelType w:val="hybridMultilevel"/>
    <w:tmpl w:val="E20C71D4"/>
    <w:lvl w:ilvl="0" w:tplc="44EA54D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A8E31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4DE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EA4B3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FE7D5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A63B1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A0538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04D59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B60C2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DE7159"/>
    <w:multiLevelType w:val="hybridMultilevel"/>
    <w:tmpl w:val="7528F27C"/>
    <w:lvl w:ilvl="0" w:tplc="3DD45E7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9E75F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2F38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28B85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03F8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EAB27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78BFA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941C1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669E8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A931017"/>
    <w:multiLevelType w:val="hybridMultilevel"/>
    <w:tmpl w:val="DDEE83E0"/>
    <w:lvl w:ilvl="0" w:tplc="D02E181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1C9B4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42815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EC171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70602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3477F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1E035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7A9A4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4FEE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EBC76C8"/>
    <w:multiLevelType w:val="hybridMultilevel"/>
    <w:tmpl w:val="5CDA7930"/>
    <w:lvl w:ilvl="0" w:tplc="BCC8B89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DAD76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E8D5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96361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48224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8E571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B48A1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AAA60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10167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24C1DD2"/>
    <w:multiLevelType w:val="hybridMultilevel"/>
    <w:tmpl w:val="773A6FB2"/>
    <w:lvl w:ilvl="0" w:tplc="5FFCDB8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38C42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F0811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8852C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46C68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E34A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E82D3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5D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50414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AC36907"/>
    <w:multiLevelType w:val="hybridMultilevel"/>
    <w:tmpl w:val="01D81DDC"/>
    <w:lvl w:ilvl="0" w:tplc="EB6EA22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8662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96C3C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9A849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42FBB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32F35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6039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C08F0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609C6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C698E"/>
    <w:rsid w:val="000E2A14"/>
    <w:rsid w:val="00121CD2"/>
    <w:rsid w:val="002C698E"/>
    <w:rsid w:val="004D3BA3"/>
    <w:rsid w:val="0056135F"/>
    <w:rsid w:val="00564F36"/>
    <w:rsid w:val="00AF31F1"/>
    <w:rsid w:val="00C309E0"/>
    <w:rsid w:val="00CE1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1CD2"/>
    <w:rPr>
      <w:b/>
      <w:bCs/>
    </w:rPr>
  </w:style>
  <w:style w:type="character" w:customStyle="1" w:styleId="apple-converted-space">
    <w:name w:val="apple-converted-space"/>
    <w:basedOn w:val="a0"/>
    <w:rsid w:val="00121CD2"/>
  </w:style>
  <w:style w:type="paragraph" w:styleId="a4">
    <w:name w:val="Normal (Web)"/>
    <w:basedOn w:val="a"/>
    <w:uiPriority w:val="99"/>
    <w:semiHidden/>
    <w:unhideWhenUsed/>
    <w:rsid w:val="00121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C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21C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1CD2"/>
    <w:rPr>
      <w:b/>
      <w:bCs/>
    </w:rPr>
  </w:style>
  <w:style w:type="character" w:customStyle="1" w:styleId="apple-converted-space">
    <w:name w:val="apple-converted-space"/>
    <w:basedOn w:val="a0"/>
    <w:rsid w:val="00121CD2"/>
  </w:style>
  <w:style w:type="paragraph" w:styleId="a4">
    <w:name w:val="Normal (Web)"/>
    <w:basedOn w:val="a"/>
    <w:uiPriority w:val="99"/>
    <w:semiHidden/>
    <w:unhideWhenUsed/>
    <w:rsid w:val="00121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C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21C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77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37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8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197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5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01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352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2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9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90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92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1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133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09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199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55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7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81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3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30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2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54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2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44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30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5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8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55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7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7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DF2AA-86BB-4276-A2D4-DE3A3A924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2021-04-20T11:37:00Z</dcterms:created>
  <dcterms:modified xsi:type="dcterms:W3CDTF">2021-04-20T11:37:00Z</dcterms:modified>
</cp:coreProperties>
</file>