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CD007B" w:rsidRP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4"/>
          <w:szCs w:val="44"/>
        </w:rPr>
      </w:pPr>
      <w:r w:rsidRPr="00CD007B">
        <w:rPr>
          <w:rFonts w:ascii="Helvetica" w:hAnsi="Helvetica" w:cs="Helvetica"/>
          <w:color w:val="333333"/>
          <w:sz w:val="44"/>
          <w:szCs w:val="44"/>
        </w:rPr>
        <w:t>КОНСУЛЬТАЦИЯ ДЛЯ РОДИТЕЛЕЙ</w:t>
      </w:r>
    </w:p>
    <w:p w:rsidR="00CD007B" w:rsidRP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4"/>
          <w:szCs w:val="44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4"/>
          <w:szCs w:val="44"/>
        </w:rPr>
      </w:pPr>
      <w:r w:rsidRPr="00CD007B">
        <w:rPr>
          <w:rStyle w:val="a4"/>
          <w:rFonts w:ascii="Helvetica" w:hAnsi="Helvetica" w:cs="Helvetica"/>
          <w:i/>
          <w:iCs/>
          <w:color w:val="333333"/>
          <w:sz w:val="44"/>
          <w:szCs w:val="44"/>
        </w:rPr>
        <w:t>«Патриотическое воспитание дошкольников»</w:t>
      </w:r>
      <w:r w:rsidRPr="00CD007B">
        <w:rPr>
          <w:rFonts w:ascii="Helvetica" w:hAnsi="Helvetica" w:cs="Helvetica"/>
          <w:i/>
          <w:iCs/>
          <w:color w:val="333333"/>
          <w:sz w:val="44"/>
          <w:szCs w:val="44"/>
        </w:rPr>
        <w:t> </w:t>
      </w:r>
      <w:r w:rsidRPr="00CD007B">
        <w:rPr>
          <w:rFonts w:ascii="Helvetica" w:hAnsi="Helvetica" w:cs="Helvetica"/>
          <w:color w:val="333333"/>
          <w:sz w:val="44"/>
          <w:szCs w:val="44"/>
        </w:rPr>
        <w:t>  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4"/>
          <w:szCs w:val="44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4"/>
          <w:szCs w:val="44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4"/>
          <w:szCs w:val="44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4"/>
          <w:szCs w:val="44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44"/>
          <w:szCs w:val="44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36"/>
          <w:szCs w:val="36"/>
        </w:rPr>
        <w:t xml:space="preserve">Воспитатель: </w:t>
      </w:r>
      <w:proofErr w:type="spellStart"/>
      <w:r>
        <w:rPr>
          <w:rFonts w:ascii="Helvetica" w:hAnsi="Helvetica" w:cs="Helvetica"/>
          <w:b/>
          <w:color w:val="333333"/>
          <w:sz w:val="36"/>
          <w:szCs w:val="36"/>
        </w:rPr>
        <w:t>Костенкова</w:t>
      </w:r>
      <w:proofErr w:type="spellEnd"/>
      <w:r>
        <w:rPr>
          <w:rFonts w:ascii="Helvetica" w:hAnsi="Helvetica" w:cs="Helvetica"/>
          <w:b/>
          <w:color w:val="333333"/>
          <w:sz w:val="36"/>
          <w:szCs w:val="36"/>
        </w:rPr>
        <w:t xml:space="preserve"> Т.В.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                    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anchor distT="0" distB="0" distL="0" distR="0" simplePos="0" relativeHeight="251659264" behindDoc="0" locked="0" layoutInCell="1" allowOverlap="0" wp14:anchorId="4BD04DD7" wp14:editId="11471A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2228850"/>
            <wp:effectExtent l="0" t="0" r="0" b="0"/>
            <wp:wrapSquare wrapText="bothSides"/>
            <wp:docPr id="1" name="Рисунок 2" descr="https://arhivurokov.ru/kopilka/uploads/user_file_57e2b3281e5c7/konsul_tatsiia_dlia_roditieliei_patriotichieskoie_vospitaniie_doshkol_ni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e2b3281e5c7/konsul_tatsiia_dlia_roditieliei_patriotichieskoie_vospitaniie_doshkol_nikov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33333"/>
          <w:sz w:val="21"/>
          <w:szCs w:val="21"/>
        </w:rPr>
        <w:t>Только тот, кто любит, ценит и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уважает накопленное и сохранённое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предшествующим поколением,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может любить Родину, узнать её,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стать подлинным патриотом».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                        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С.Михалков</w:t>
      </w:r>
      <w:proofErr w:type="spellEnd"/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 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Патриотизм проявляется не только в сложных тяжелых жизненных ситуациях, но и в каждодневной трудовой и духовной жизни народа. </w:t>
      </w:r>
      <w:r>
        <w:rPr>
          <w:rFonts w:ascii="Helvetica" w:hAnsi="Helvetica" w:cs="Helvetica"/>
          <w:color w:val="333333"/>
          <w:sz w:val="21"/>
          <w:szCs w:val="21"/>
        </w:rPr>
        <w:br/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 «Все начинается с детства»-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 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5485C4D" wp14:editId="3409C1A7">
            <wp:extent cx="2120900" cy="2082800"/>
            <wp:effectExtent l="0" t="0" r="0" b="0"/>
            <wp:docPr id="3" name="Рисунок 3" descr="https://arhivurokov.ru/kopilka/uploads/user_file_57e2b3281e5c7/konsul_tatsiia_dlia_roditieliei_patriotichieskoie_vospitaniie_doshkol_nikov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e2b3281e5c7/konsul_tatsiia_dlia_roditieliei_patriotichieskoie_vospitaniie_doshkol_nikov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 xml:space="preserve">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свойственным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«Это первые блестящие попытки русской народной педагогики, - писал К. Д.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Ушинский, - и я не думаю, чтобы кто-нибудь был в состоянии состязаться в этом случае с педагогическими гениями народа». 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  <w:r>
        <w:rPr>
          <w:rFonts w:ascii="Helvetica" w:hAnsi="Helvetica" w:cs="Helvetica"/>
          <w:color w:val="333333"/>
          <w:sz w:val="21"/>
          <w:szCs w:val="21"/>
        </w:rPr>
        <w:br/>
        <w:t>Очень рано в мир ребенка входит природа родного края. 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дошкольника на всю жизнь. </w:t>
      </w:r>
      <w:r>
        <w:rPr>
          <w:rFonts w:ascii="Helvetica" w:hAnsi="Helvetica" w:cs="Helvetica"/>
          <w:color w:val="333333"/>
          <w:sz w:val="21"/>
          <w:szCs w:val="21"/>
        </w:rPr>
        <w:br/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556E8AD" wp14:editId="222919DA">
            <wp:extent cx="3200400" cy="2400300"/>
            <wp:effectExtent l="0" t="0" r="0" b="0"/>
            <wp:docPr id="4" name="Рисунок 4" descr="https://arhivurokov.ru/kopilka/uploads/user_file_57e2b3281e5c7/konsul_tatsiia_dlia_roditieliei_patriotichieskoie_vospitaniie_doshkol_nikov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e2b3281e5c7/konsul_tatsiia_dlia_roditieliei_patriotichieskoie_vospitaniie_doshkol_nikov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 </w:t>
      </w:r>
      <w:proofErr w:type="gramEnd"/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воспитании патриотических чувств очень важно поддерживать в детях интерес к событиям и явлениям общественной жизни, беседовать с ними о том, что их интересует. Принято считать, что воспитание у детей патриотических чу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вств пр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 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Мы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 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тружеников, вносящим свой вклад в общее дело. 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DD19458" wp14:editId="0C34A6C6">
            <wp:extent cx="2438400" cy="1625600"/>
            <wp:effectExtent l="0" t="0" r="0" b="0"/>
            <wp:docPr id="5" name="Рисунок 5" descr="https://arhivurokov.ru/kopilka/uploads/user_file_57e2b3281e5c7/konsul_tatsiia_dlia_roditieliei_patriotichieskoie_vospitaniie_doshkol_nikov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7e2b3281e5c7/konsul_tatsiia_dlia_roditieliei_patriotichieskoie_vospitaniie_doshkol_nikov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Важным средством патриотического воспитания является приобщение детей к традициям народа. 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Одна из граней патриотизма – 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AEEB340" wp14:editId="125F765E">
            <wp:extent cx="2844800" cy="2133600"/>
            <wp:effectExtent l="0" t="0" r="0" b="0"/>
            <wp:docPr id="6" name="Рисунок 6" descr="https://arhivurokov.ru/kopilka/uploads/user_file_57e2b3281e5c7/konsul_tatsiia_dlia_roditieliei_patriotichieskoie_vospitaniie_doshkol_nikov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e2b3281e5c7/konsul_tatsiia_dlia_roditieliei_patriotichieskoie_vospitaniie_doshkol_nikov_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734CBF00" wp14:editId="62484E72">
            <wp:extent cx="2857500" cy="2247900"/>
            <wp:effectExtent l="0" t="0" r="0" b="0"/>
            <wp:docPr id="7" name="Рисунок 7" descr="https://arhivurokov.ru/kopilka/uploads/user_file_57e2b3281e5c7/konsul_tatsiia_dlia_roditieliei_patriotichieskoie_vospitaniie_doshkol_nikov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7e2b3281e5c7/konsul_tatsiia_dlia_roditieliei_patriotichieskoie_vospitaniie_doshkol_nikov_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</w:t>
      </w:r>
    </w:p>
    <w:p w:rsidR="00CD007B" w:rsidRDefault="00CD007B" w:rsidP="00CD007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Очень важно для воспитания патриотических чувств и исторические знания. Обращение к литературе, искусству прошлого, так же как и к истории, - это обращение к прошлому своего народа. Только тот, кто любит, ценит и уважает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накопленное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и сохраненное предыдущими поколениями, может стать подлинными патриотами. </w:t>
      </w:r>
    </w:p>
    <w:p w:rsidR="001E4AFF" w:rsidRDefault="001E4AFF"/>
    <w:sectPr w:rsidR="001E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B"/>
    <w:rsid w:val="001E4AFF"/>
    <w:rsid w:val="00C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0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0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2018-02-22T10:03:00Z</cp:lastPrinted>
  <dcterms:created xsi:type="dcterms:W3CDTF">2018-02-22T10:00:00Z</dcterms:created>
  <dcterms:modified xsi:type="dcterms:W3CDTF">2018-02-22T10:04:00Z</dcterms:modified>
</cp:coreProperties>
</file>