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/>
  <w:body>
    <w:p w:rsidR="0003635B" w:rsidRPr="00917A65" w:rsidRDefault="00454427" w:rsidP="0003635B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МБДОУ д/с №22 п. Стодолище</w:t>
      </w:r>
    </w:p>
    <w:p w:rsidR="0003635B" w:rsidRPr="00917A65" w:rsidRDefault="0003635B" w:rsidP="0003635B">
      <w:pPr>
        <w:pStyle w:val="a5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3635B" w:rsidRDefault="0003635B" w:rsidP="00971C8B">
      <w:pPr>
        <w:jc w:val="center"/>
        <w:rPr>
          <w:rFonts w:ascii="Times New Roman" w:hAnsi="Times New Roman"/>
          <w:color w:val="7030A0"/>
          <w:sz w:val="32"/>
          <w:szCs w:val="32"/>
        </w:rPr>
      </w:pPr>
    </w:p>
    <w:p w:rsidR="0003635B" w:rsidRDefault="0003635B" w:rsidP="00971C8B">
      <w:pPr>
        <w:jc w:val="center"/>
        <w:rPr>
          <w:rFonts w:ascii="Times New Roman" w:hAnsi="Times New Roman"/>
          <w:color w:val="7030A0"/>
          <w:sz w:val="32"/>
          <w:szCs w:val="32"/>
        </w:rPr>
      </w:pPr>
    </w:p>
    <w:p w:rsidR="0003635B" w:rsidRDefault="0003635B" w:rsidP="00971C8B">
      <w:pPr>
        <w:jc w:val="center"/>
        <w:rPr>
          <w:rFonts w:ascii="Times New Roman" w:hAnsi="Times New Roman"/>
          <w:color w:val="7030A0"/>
          <w:sz w:val="32"/>
          <w:szCs w:val="32"/>
        </w:rPr>
      </w:pPr>
    </w:p>
    <w:p w:rsidR="0003635B" w:rsidRDefault="0003635B" w:rsidP="00971C8B">
      <w:pPr>
        <w:jc w:val="center"/>
        <w:rPr>
          <w:rFonts w:ascii="Times New Roman" w:hAnsi="Times New Roman"/>
          <w:color w:val="7030A0"/>
          <w:sz w:val="32"/>
          <w:szCs w:val="32"/>
        </w:rPr>
      </w:pPr>
    </w:p>
    <w:p w:rsidR="0003635B" w:rsidRDefault="0003635B" w:rsidP="00971C8B">
      <w:pPr>
        <w:jc w:val="center"/>
        <w:rPr>
          <w:rFonts w:ascii="Times New Roman" w:hAnsi="Times New Roman"/>
          <w:color w:val="7030A0"/>
          <w:sz w:val="32"/>
          <w:szCs w:val="32"/>
        </w:rPr>
      </w:pPr>
      <w:r>
        <w:rPr>
          <w:rFonts w:ascii="Times New Roman" w:hAnsi="Times New Roman"/>
          <w:color w:val="7030A0"/>
          <w:sz w:val="32"/>
          <w:szCs w:val="32"/>
        </w:rPr>
        <w:t>Консультация для родителей</w:t>
      </w:r>
    </w:p>
    <w:p w:rsidR="0003635B" w:rsidRPr="0003635B" w:rsidRDefault="0003635B" w:rsidP="00971C8B">
      <w:pPr>
        <w:jc w:val="center"/>
        <w:rPr>
          <w:rFonts w:ascii="Times New Roman" w:hAnsi="Times New Roman"/>
          <w:color w:val="7030A0"/>
          <w:sz w:val="32"/>
          <w:szCs w:val="32"/>
        </w:rPr>
      </w:pPr>
    </w:p>
    <w:p w:rsidR="0003635B" w:rsidRPr="0003635B" w:rsidRDefault="0003635B" w:rsidP="0003635B">
      <w:pPr>
        <w:jc w:val="center"/>
        <w:rPr>
          <w:rFonts w:ascii="Times New Roman" w:hAnsi="Times New Roman"/>
          <w:color w:val="7030A0"/>
          <w:sz w:val="36"/>
          <w:szCs w:val="36"/>
        </w:rPr>
      </w:pPr>
      <w:r w:rsidRPr="0003635B">
        <w:rPr>
          <w:rFonts w:ascii="Times New Roman" w:hAnsi="Times New Roman"/>
          <w:color w:val="7030A0"/>
          <w:sz w:val="36"/>
          <w:szCs w:val="36"/>
        </w:rPr>
        <w:t xml:space="preserve">На кухне </w:t>
      </w:r>
      <w:r w:rsidR="00CA4B57">
        <w:rPr>
          <w:rFonts w:ascii="Times New Roman" w:hAnsi="Times New Roman"/>
          <w:color w:val="7030A0"/>
          <w:sz w:val="36"/>
          <w:szCs w:val="36"/>
        </w:rPr>
        <w:t xml:space="preserve">вместе </w:t>
      </w:r>
      <w:r w:rsidRPr="0003635B">
        <w:rPr>
          <w:rFonts w:ascii="Times New Roman" w:hAnsi="Times New Roman"/>
          <w:color w:val="7030A0"/>
          <w:sz w:val="36"/>
          <w:szCs w:val="36"/>
        </w:rPr>
        <w:t>с мамой – растем и развиваемся!</w:t>
      </w:r>
    </w:p>
    <w:p w:rsidR="0003635B" w:rsidRPr="0003635B" w:rsidRDefault="0003635B" w:rsidP="00971C8B">
      <w:pPr>
        <w:jc w:val="center"/>
        <w:rPr>
          <w:rFonts w:ascii="Times New Roman" w:hAnsi="Times New Roman"/>
          <w:color w:val="7030A0"/>
          <w:sz w:val="32"/>
          <w:szCs w:val="32"/>
        </w:rPr>
      </w:pPr>
    </w:p>
    <w:p w:rsidR="0003635B" w:rsidRPr="0003635B" w:rsidRDefault="0003635B" w:rsidP="00971C8B">
      <w:pPr>
        <w:jc w:val="center"/>
        <w:rPr>
          <w:rFonts w:ascii="Times New Roman" w:hAnsi="Times New Roman"/>
          <w:color w:val="7030A0"/>
          <w:sz w:val="32"/>
          <w:szCs w:val="32"/>
        </w:rPr>
      </w:pPr>
    </w:p>
    <w:p w:rsidR="0003635B" w:rsidRPr="0003635B" w:rsidRDefault="0003635B" w:rsidP="00971C8B">
      <w:pPr>
        <w:jc w:val="center"/>
        <w:rPr>
          <w:rFonts w:ascii="Times New Roman" w:hAnsi="Times New Roman"/>
          <w:color w:val="7030A0"/>
          <w:sz w:val="32"/>
          <w:szCs w:val="32"/>
        </w:rPr>
      </w:pPr>
    </w:p>
    <w:p w:rsidR="0003635B" w:rsidRPr="0003635B" w:rsidRDefault="0003635B" w:rsidP="00971C8B">
      <w:pPr>
        <w:jc w:val="center"/>
        <w:rPr>
          <w:rFonts w:ascii="Times New Roman" w:hAnsi="Times New Roman"/>
          <w:color w:val="7030A0"/>
          <w:sz w:val="32"/>
          <w:szCs w:val="32"/>
        </w:rPr>
      </w:pPr>
    </w:p>
    <w:p w:rsidR="0003635B" w:rsidRPr="0003635B" w:rsidRDefault="0003635B" w:rsidP="00971C8B">
      <w:pPr>
        <w:jc w:val="center"/>
        <w:rPr>
          <w:rFonts w:ascii="Times New Roman" w:hAnsi="Times New Roman"/>
          <w:color w:val="7030A0"/>
          <w:sz w:val="32"/>
          <w:szCs w:val="32"/>
        </w:rPr>
      </w:pPr>
    </w:p>
    <w:p w:rsidR="0003635B" w:rsidRPr="0003635B" w:rsidRDefault="0003635B" w:rsidP="00971C8B">
      <w:pPr>
        <w:jc w:val="center"/>
        <w:rPr>
          <w:rFonts w:ascii="Times New Roman" w:hAnsi="Times New Roman"/>
          <w:color w:val="7030A0"/>
          <w:sz w:val="32"/>
          <w:szCs w:val="32"/>
        </w:rPr>
      </w:pPr>
    </w:p>
    <w:p w:rsidR="0003635B" w:rsidRPr="0003635B" w:rsidRDefault="0003635B" w:rsidP="00971C8B">
      <w:pPr>
        <w:jc w:val="center"/>
        <w:rPr>
          <w:rFonts w:ascii="Times New Roman" w:hAnsi="Times New Roman"/>
          <w:color w:val="7030A0"/>
          <w:sz w:val="32"/>
          <w:szCs w:val="32"/>
        </w:rPr>
      </w:pPr>
    </w:p>
    <w:p w:rsidR="0003635B" w:rsidRPr="0003635B" w:rsidRDefault="0003635B" w:rsidP="00971C8B">
      <w:pPr>
        <w:jc w:val="center"/>
        <w:rPr>
          <w:rFonts w:ascii="Times New Roman" w:hAnsi="Times New Roman"/>
          <w:color w:val="7030A0"/>
          <w:sz w:val="32"/>
          <w:szCs w:val="32"/>
        </w:rPr>
      </w:pPr>
    </w:p>
    <w:p w:rsidR="0003635B" w:rsidRPr="0003635B" w:rsidRDefault="0003635B" w:rsidP="00971C8B">
      <w:pPr>
        <w:jc w:val="center"/>
        <w:rPr>
          <w:rFonts w:ascii="Times New Roman" w:hAnsi="Times New Roman"/>
          <w:color w:val="7030A0"/>
          <w:sz w:val="32"/>
          <w:szCs w:val="32"/>
        </w:rPr>
      </w:pPr>
    </w:p>
    <w:p w:rsidR="0003635B" w:rsidRPr="0003635B" w:rsidRDefault="0003635B" w:rsidP="0003635B">
      <w:pPr>
        <w:jc w:val="right"/>
        <w:rPr>
          <w:rFonts w:ascii="Times New Roman" w:hAnsi="Times New Roman"/>
          <w:color w:val="7030A0"/>
          <w:sz w:val="32"/>
          <w:szCs w:val="32"/>
        </w:rPr>
      </w:pPr>
    </w:p>
    <w:p w:rsidR="0003635B" w:rsidRDefault="00454427" w:rsidP="0003635B">
      <w:pPr>
        <w:tabs>
          <w:tab w:val="left" w:pos="5341"/>
        </w:tabs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 Чехалкова Т.В.</w:t>
      </w:r>
    </w:p>
    <w:p w:rsidR="00454427" w:rsidRDefault="00454427" w:rsidP="0003635B">
      <w:pPr>
        <w:tabs>
          <w:tab w:val="left" w:pos="5341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454427" w:rsidRDefault="00454427" w:rsidP="0003635B">
      <w:pPr>
        <w:tabs>
          <w:tab w:val="left" w:pos="5341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454427" w:rsidRDefault="00454427" w:rsidP="0003635B">
      <w:pPr>
        <w:tabs>
          <w:tab w:val="left" w:pos="5341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03635B" w:rsidRDefault="0003635B" w:rsidP="0003635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3635B" w:rsidRDefault="0003635B" w:rsidP="0003635B">
      <w:pPr>
        <w:jc w:val="center"/>
        <w:rPr>
          <w:rFonts w:ascii="Times New Roman" w:hAnsi="Times New Roman"/>
          <w:color w:val="7030A0"/>
          <w:sz w:val="32"/>
          <w:szCs w:val="32"/>
        </w:rPr>
      </w:pPr>
      <w:r>
        <w:rPr>
          <w:rFonts w:ascii="Times New Roman" w:hAnsi="Times New Roman"/>
          <w:color w:val="7030A0"/>
          <w:sz w:val="32"/>
          <w:szCs w:val="32"/>
        </w:rPr>
        <w:t>20</w:t>
      </w:r>
      <w:r w:rsidR="00454427">
        <w:rPr>
          <w:rFonts w:ascii="Times New Roman" w:hAnsi="Times New Roman"/>
          <w:color w:val="7030A0"/>
          <w:sz w:val="32"/>
          <w:szCs w:val="32"/>
        </w:rPr>
        <w:t>2</w:t>
      </w:r>
      <w:r>
        <w:rPr>
          <w:rFonts w:ascii="Times New Roman" w:hAnsi="Times New Roman"/>
          <w:color w:val="7030A0"/>
          <w:sz w:val="32"/>
          <w:szCs w:val="32"/>
        </w:rPr>
        <w:t>2г.</w:t>
      </w:r>
    </w:p>
    <w:p w:rsidR="00020ACA" w:rsidRDefault="00971C8B" w:rsidP="0003635B">
      <w:pPr>
        <w:jc w:val="center"/>
        <w:rPr>
          <w:rFonts w:ascii="Times New Roman" w:hAnsi="Times New Roman"/>
          <w:color w:val="7030A0"/>
          <w:sz w:val="32"/>
          <w:szCs w:val="32"/>
        </w:rPr>
      </w:pPr>
      <w:r w:rsidRPr="00971C8B">
        <w:rPr>
          <w:rFonts w:ascii="Times New Roman" w:hAnsi="Times New Roman"/>
          <w:color w:val="7030A0"/>
          <w:sz w:val="32"/>
          <w:szCs w:val="32"/>
        </w:rPr>
        <w:lastRenderedPageBreak/>
        <w:t>На кухне с мамой – растем и развиваемся!</w:t>
      </w:r>
    </w:p>
    <w:p w:rsidR="00971C8B" w:rsidRDefault="008F4405" w:rsidP="00971C8B">
      <w:pPr>
        <w:rPr>
          <w:rFonts w:ascii="Times New Roman" w:hAnsi="Times New Roman"/>
          <w:sz w:val="28"/>
          <w:szCs w:val="28"/>
        </w:rPr>
      </w:pPr>
      <w:r w:rsidRPr="008F4405">
        <w:rPr>
          <w:rFonts w:ascii="Times New Roman" w:hAnsi="Times New Roman"/>
          <w:sz w:val="28"/>
          <w:szCs w:val="28"/>
        </w:rPr>
        <w:t>Дома мама редко может позв</w:t>
      </w:r>
      <w:r w:rsidRPr="008F4405">
        <w:rPr>
          <w:rFonts w:ascii="Times New Roman" w:hAnsi="Times New Roman"/>
          <w:sz w:val="28"/>
          <w:szCs w:val="28"/>
        </w:rPr>
        <w:t>о</w:t>
      </w:r>
      <w:r w:rsidRPr="008F4405">
        <w:rPr>
          <w:rFonts w:ascii="Times New Roman" w:hAnsi="Times New Roman"/>
          <w:sz w:val="28"/>
          <w:szCs w:val="28"/>
        </w:rPr>
        <w:t>лить себе полностью посвятить себя ребенку – стирка, готовка, уборка и другие домашние заботы оставляют нам на общ</w:t>
      </w:r>
      <w:r w:rsidRPr="008F4405">
        <w:rPr>
          <w:rFonts w:ascii="Times New Roman" w:hAnsi="Times New Roman"/>
          <w:sz w:val="28"/>
          <w:szCs w:val="28"/>
        </w:rPr>
        <w:t>е</w:t>
      </w:r>
      <w:r w:rsidRPr="008F4405">
        <w:rPr>
          <w:rFonts w:ascii="Times New Roman" w:hAnsi="Times New Roman"/>
          <w:sz w:val="28"/>
          <w:szCs w:val="28"/>
        </w:rPr>
        <w:t>ние с ребенком совсем немного времени. Тем более обидно тратить драг</w:t>
      </w:r>
      <w:r w:rsidRPr="008F4405">
        <w:rPr>
          <w:rFonts w:ascii="Times New Roman" w:hAnsi="Times New Roman"/>
          <w:sz w:val="28"/>
          <w:szCs w:val="28"/>
        </w:rPr>
        <w:t>о</w:t>
      </w:r>
      <w:r w:rsidRPr="008F4405">
        <w:rPr>
          <w:rFonts w:ascii="Times New Roman" w:hAnsi="Times New Roman"/>
          <w:sz w:val="28"/>
          <w:szCs w:val="28"/>
        </w:rPr>
        <w:t>ценное время на скандалы и борьбу с детскими капризами.</w:t>
      </w:r>
    </w:p>
    <w:p w:rsidR="008F4405" w:rsidRDefault="008F4405" w:rsidP="00971C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 тем временем существует масса интересных и развива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щих занятий для детей </w:t>
      </w:r>
      <w:r w:rsidR="00EF5AF4">
        <w:rPr>
          <w:rFonts w:ascii="Times New Roman" w:hAnsi="Times New Roman"/>
          <w:sz w:val="28"/>
          <w:szCs w:val="28"/>
        </w:rPr>
        <w:t>на кухне рядом с мамой</w:t>
      </w:r>
      <w:r>
        <w:rPr>
          <w:rFonts w:ascii="Times New Roman" w:hAnsi="Times New Roman"/>
          <w:sz w:val="28"/>
          <w:szCs w:val="28"/>
        </w:rPr>
        <w:t>. Поверьте, проще заранее продумать</w:t>
      </w:r>
      <w:r w:rsidR="00EF5A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нять ребенка на то время, которое вам необходимо для приг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товления пищи.  </w:t>
      </w:r>
    </w:p>
    <w:p w:rsidR="008F4405" w:rsidRDefault="008F4405" w:rsidP="00971C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позвольте ребенку «перебирать» чеснок или лук, ведь важность развития моторики рук никто не отменял. </w:t>
      </w:r>
      <w:r w:rsidR="008A4A41">
        <w:rPr>
          <w:rFonts w:ascii="Times New Roman" w:hAnsi="Times New Roman"/>
          <w:sz w:val="28"/>
          <w:szCs w:val="28"/>
        </w:rPr>
        <w:t>З</w:t>
      </w:r>
      <w:r w:rsidR="008A4A41">
        <w:rPr>
          <w:rFonts w:ascii="Times New Roman" w:hAnsi="Times New Roman"/>
          <w:sz w:val="28"/>
          <w:szCs w:val="28"/>
        </w:rPr>
        <w:t>а</w:t>
      </w:r>
      <w:r w:rsidR="008A4A41">
        <w:rPr>
          <w:rFonts w:ascii="Times New Roman" w:hAnsi="Times New Roman"/>
          <w:sz w:val="28"/>
          <w:szCs w:val="28"/>
        </w:rPr>
        <w:t>ведите на кухне определенные емкости, которые малыш  может использовать для игры  заполнять их, по своему усмотрению  переставлять и перес</w:t>
      </w:r>
      <w:r w:rsidR="008A4A41">
        <w:rPr>
          <w:rFonts w:ascii="Times New Roman" w:hAnsi="Times New Roman"/>
          <w:sz w:val="28"/>
          <w:szCs w:val="28"/>
        </w:rPr>
        <w:t>ы</w:t>
      </w:r>
      <w:r w:rsidR="008A4A41">
        <w:rPr>
          <w:rFonts w:ascii="Times New Roman" w:hAnsi="Times New Roman"/>
          <w:sz w:val="28"/>
          <w:szCs w:val="28"/>
        </w:rPr>
        <w:t>пать.</w:t>
      </w:r>
    </w:p>
    <w:p w:rsidR="008A4A41" w:rsidRDefault="008A4A41" w:rsidP="00971C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– упражнения на сорт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ровку зерен. Например, см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шайте в одной т</w:t>
      </w:r>
      <w:r>
        <w:rPr>
          <w:rFonts w:ascii="Times New Roman" w:hAnsi="Times New Roman"/>
          <w:sz w:val="28"/>
          <w:szCs w:val="28"/>
        </w:rPr>
        <w:t>а</w:t>
      </w:r>
      <w:r w:rsidR="00EF5AF4">
        <w:rPr>
          <w:rFonts w:ascii="Times New Roman" w:hAnsi="Times New Roman"/>
          <w:sz w:val="28"/>
          <w:szCs w:val="28"/>
        </w:rPr>
        <w:t>релке тё</w:t>
      </w:r>
      <w:r>
        <w:rPr>
          <w:rFonts w:ascii="Times New Roman" w:hAnsi="Times New Roman"/>
          <w:sz w:val="28"/>
          <w:szCs w:val="28"/>
        </w:rPr>
        <w:t>мную и светлую фасоль и предложите ребенку рассо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тировать зерна по цвету. Нез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метно для себя, занятый этим важным делом, ребенок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 мото</w:t>
      </w:r>
      <w:r w:rsidR="00E8654E">
        <w:rPr>
          <w:rFonts w:ascii="Times New Roman" w:hAnsi="Times New Roman"/>
          <w:sz w:val="28"/>
          <w:szCs w:val="28"/>
        </w:rPr>
        <w:t>рику, цветовоспри</w:t>
      </w:r>
      <w:r w:rsidR="00E8654E">
        <w:rPr>
          <w:rFonts w:ascii="Times New Roman" w:hAnsi="Times New Roman"/>
          <w:sz w:val="28"/>
          <w:szCs w:val="28"/>
        </w:rPr>
        <w:t>я</w:t>
      </w:r>
      <w:r w:rsidR="00E8654E">
        <w:rPr>
          <w:rFonts w:ascii="Times New Roman" w:hAnsi="Times New Roman"/>
          <w:sz w:val="28"/>
          <w:szCs w:val="28"/>
        </w:rPr>
        <w:t>тие, внимание и что немаловажно – усидч</w:t>
      </w:r>
      <w:r w:rsidR="00E8654E">
        <w:rPr>
          <w:rFonts w:ascii="Times New Roman" w:hAnsi="Times New Roman"/>
          <w:sz w:val="28"/>
          <w:szCs w:val="28"/>
        </w:rPr>
        <w:t>и</w:t>
      </w:r>
      <w:r w:rsidR="00E8654E">
        <w:rPr>
          <w:rFonts w:ascii="Times New Roman" w:hAnsi="Times New Roman"/>
          <w:sz w:val="28"/>
          <w:szCs w:val="28"/>
        </w:rPr>
        <w:t>вость.</w:t>
      </w:r>
    </w:p>
    <w:p w:rsidR="00850809" w:rsidRDefault="00850809" w:rsidP="00971C8B">
      <w:pPr>
        <w:rPr>
          <w:rFonts w:ascii="Times New Roman" w:hAnsi="Times New Roman"/>
          <w:sz w:val="28"/>
          <w:szCs w:val="28"/>
        </w:rPr>
      </w:pPr>
    </w:p>
    <w:p w:rsidR="00E8654E" w:rsidRDefault="00454427" w:rsidP="008508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7030A0"/>
          <w:sz w:val="28"/>
          <w:szCs w:val="28"/>
        </w:rPr>
        <w:drawing>
          <wp:anchor distT="6096" distB="12573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362452" cy="2524379"/>
            <wp:effectExtent l="19050" t="0" r="9398" b="0"/>
            <wp:wrapSquare wrapText="bothSides"/>
            <wp:docPr id="4" name="Рисунок 1" descr="K:\DCIM\101MSDCF\DSC0205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CIM\101MSDCF\DSC02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452" cy="252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E8654E">
        <w:rPr>
          <w:rFonts w:ascii="Times New Roman" w:hAnsi="Times New Roman"/>
          <w:color w:val="7030A0"/>
          <w:sz w:val="28"/>
          <w:szCs w:val="28"/>
        </w:rPr>
        <w:t xml:space="preserve">А </w:t>
      </w:r>
      <w:r w:rsidR="00E8654E">
        <w:rPr>
          <w:rFonts w:ascii="Times New Roman" w:hAnsi="Times New Roman"/>
          <w:sz w:val="28"/>
          <w:szCs w:val="28"/>
        </w:rPr>
        <w:t xml:space="preserve"> в другой раз вам понадоби</w:t>
      </w:r>
      <w:r w:rsidR="00E8654E">
        <w:rPr>
          <w:rFonts w:ascii="Times New Roman" w:hAnsi="Times New Roman"/>
          <w:sz w:val="28"/>
          <w:szCs w:val="28"/>
        </w:rPr>
        <w:t>т</w:t>
      </w:r>
      <w:r w:rsidR="00E8654E">
        <w:rPr>
          <w:rFonts w:ascii="Times New Roman" w:hAnsi="Times New Roman"/>
          <w:sz w:val="28"/>
          <w:szCs w:val="28"/>
        </w:rPr>
        <w:t>ся рассортировать кукурузу для желтых и красных цыплят. Не забудьте,  заодно закрепить с ребенком назв</w:t>
      </w:r>
      <w:r w:rsidR="00E8654E">
        <w:rPr>
          <w:rFonts w:ascii="Times New Roman" w:hAnsi="Times New Roman"/>
          <w:sz w:val="28"/>
          <w:szCs w:val="28"/>
        </w:rPr>
        <w:t>а</w:t>
      </w:r>
      <w:r w:rsidR="00E8654E">
        <w:rPr>
          <w:rFonts w:ascii="Times New Roman" w:hAnsi="Times New Roman"/>
          <w:sz w:val="28"/>
          <w:szCs w:val="28"/>
        </w:rPr>
        <w:t>ние цвета.</w:t>
      </w:r>
    </w:p>
    <w:p w:rsidR="007A22F3" w:rsidRPr="00EF5AF4" w:rsidRDefault="007A22F3" w:rsidP="00850809">
      <w:pPr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Орехи грецкие и фундук надо разложить в разные коробки для ёжика и медвежонка, а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мим им никак не справиться с такой трудной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дачей.</w:t>
      </w:r>
    </w:p>
    <w:p w:rsidR="00E8654E" w:rsidRDefault="00454427" w:rsidP="00E865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6096" distB="12573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362452" cy="2524379"/>
            <wp:effectExtent l="19050" t="0" r="9398" b="0"/>
            <wp:wrapSquare wrapText="bothSides"/>
            <wp:docPr id="3" name="Рисунок 2" descr="K:\DCIM\101MSDCF\DSC0205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DCIM\101MSDCF\DSC02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452" cy="252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E8654E" w:rsidRDefault="00E8654E" w:rsidP="00E865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Если высыпать перед ребенком цветные прищепки, то видя его реакцию на это цве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ное великолепие</w:t>
      </w:r>
      <w:r w:rsidR="005F50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вы только тогда и пойм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те, что за богатство скр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вается за всем этим, оказывается их можно пересыпать, перекл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дывать, цеплять</w:t>
      </w:r>
      <w:r w:rsidR="00EF5AF4">
        <w:rPr>
          <w:rFonts w:ascii="Times New Roman" w:hAnsi="Times New Roman"/>
          <w:sz w:val="28"/>
          <w:szCs w:val="28"/>
        </w:rPr>
        <w:t xml:space="preserve"> на коробочку и даже стр</w:t>
      </w:r>
      <w:r w:rsidR="00EF5AF4">
        <w:rPr>
          <w:rFonts w:ascii="Times New Roman" w:hAnsi="Times New Roman"/>
          <w:sz w:val="28"/>
          <w:szCs w:val="28"/>
        </w:rPr>
        <w:t>о</w:t>
      </w:r>
      <w:r w:rsidR="00EF5AF4">
        <w:rPr>
          <w:rFonts w:ascii="Times New Roman" w:hAnsi="Times New Roman"/>
          <w:sz w:val="28"/>
          <w:szCs w:val="28"/>
        </w:rPr>
        <w:t>ить из них башни.</w:t>
      </w:r>
      <w:r w:rsidR="00EF5AF4" w:rsidRPr="00EF5AF4">
        <w:rPr>
          <w:rFonts w:ascii="Times New Roman" w:hAnsi="Times New Roman"/>
          <w:noProof/>
          <w:sz w:val="28"/>
          <w:szCs w:val="28"/>
        </w:rPr>
        <w:t xml:space="preserve"> </w:t>
      </w:r>
      <w:r w:rsidR="00454427">
        <w:rPr>
          <w:rFonts w:ascii="Times New Roman" w:hAnsi="Times New Roman"/>
          <w:noProof/>
          <w:sz w:val="28"/>
          <w:szCs w:val="28"/>
        </w:rPr>
        <w:drawing>
          <wp:anchor distT="6096" distB="14097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98776" cy="1800098"/>
            <wp:effectExtent l="19050" t="0" r="1524" b="0"/>
            <wp:wrapSquare wrapText="bothSides"/>
            <wp:docPr id="2" name="Рисунок 4" descr="J:\DCIM\101OLYMP\PC10114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DCIM\101OLYMP\PC101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776" cy="180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EF5AF4" w:rsidRDefault="00EF5AF4" w:rsidP="00E865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Помогите только ребенку в выборе их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пользования в</w:t>
      </w:r>
      <w:r w:rsidR="006F7870">
        <w:rPr>
          <w:rFonts w:ascii="Times New Roman" w:hAnsi="Times New Roman"/>
          <w:sz w:val="28"/>
          <w:szCs w:val="28"/>
        </w:rPr>
        <w:t xml:space="preserve">первые минуты, а потом он и сам </w:t>
      </w:r>
      <w:r w:rsidR="005E501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офантазирует, как ему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порядиться этим 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гатством.</w:t>
      </w:r>
      <w:r w:rsidR="006F7870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F5AF4" w:rsidRDefault="00454427" w:rsidP="00E865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59287" cy="2522220"/>
            <wp:effectExtent l="19050" t="0" r="0" b="0"/>
            <wp:docPr id="1" name="Рисунок 3" descr="J:\DCIM\101OLYMP\PC10114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DCIM\101OLYMP\PC1011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287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6F7870" w:rsidRDefault="006F7870" w:rsidP="00E865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строить из спичек (только при вашем участии), старые газеты и жу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налы тоже найдут свое применение  их можно рвать на полоски, комкать из них шарики, а потом вместе собирать их в ведерко или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кет.</w:t>
      </w:r>
    </w:p>
    <w:p w:rsidR="006F7870" w:rsidRDefault="006F7870" w:rsidP="00E865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насыпать в коробку много гороха или фасоли, то получится «Сухой ба</w:t>
      </w:r>
      <w:r w:rsidR="005E501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сейн» в котором могут прятаться различные игрушки и предметы,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рые надо научиться находить и при этом не рассыпать </w:t>
      </w:r>
      <w:r w:rsidR="005E501B">
        <w:rPr>
          <w:rFonts w:ascii="Times New Roman" w:hAnsi="Times New Roman"/>
          <w:sz w:val="28"/>
          <w:szCs w:val="28"/>
        </w:rPr>
        <w:t>зерна.</w:t>
      </w:r>
    </w:p>
    <w:p w:rsidR="005E501B" w:rsidRDefault="005E501B" w:rsidP="00E865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 соберите коробку «Сокровищ» - наполните её мелкими игру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ками, пробочками, карандашами, лоскутками  и прочими ценностями и ин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гда позволяйте юному исследователю все это рассма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ривать.</w:t>
      </w:r>
    </w:p>
    <w:p w:rsidR="005E501B" w:rsidRDefault="005E501B" w:rsidP="00E865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Поверьте</w:t>
      </w:r>
      <w:r w:rsidR="00850809">
        <w:rPr>
          <w:rFonts w:ascii="Times New Roman" w:hAnsi="Times New Roman"/>
          <w:sz w:val="28"/>
          <w:szCs w:val="28"/>
        </w:rPr>
        <w:t>, нет ничего дороже</w:t>
      </w:r>
      <w:r>
        <w:rPr>
          <w:rFonts w:ascii="Times New Roman" w:hAnsi="Times New Roman"/>
          <w:sz w:val="28"/>
          <w:szCs w:val="28"/>
        </w:rPr>
        <w:t>,</w:t>
      </w:r>
      <w:r w:rsidR="00850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 полезное времяпровождение ребенка и мамы</w:t>
      </w:r>
      <w:r w:rsidR="00360495">
        <w:rPr>
          <w:rFonts w:ascii="Times New Roman" w:hAnsi="Times New Roman"/>
          <w:sz w:val="28"/>
          <w:szCs w:val="28"/>
        </w:rPr>
        <w:t xml:space="preserve">, когда каждый занят важным </w:t>
      </w:r>
      <w:r w:rsidR="00850809">
        <w:rPr>
          <w:rFonts w:ascii="Times New Roman" w:hAnsi="Times New Roman"/>
          <w:sz w:val="28"/>
          <w:szCs w:val="28"/>
        </w:rPr>
        <w:t xml:space="preserve"> делом. </w:t>
      </w:r>
      <w:r w:rsidR="00850809" w:rsidRPr="00850809">
        <w:rPr>
          <w:sz w:val="24"/>
          <w:szCs w:val="24"/>
        </w:rPr>
        <w:t xml:space="preserve"> </w:t>
      </w:r>
      <w:r w:rsidR="00850809" w:rsidRPr="00850809">
        <w:rPr>
          <w:rFonts w:ascii="Times New Roman" w:hAnsi="Times New Roman"/>
          <w:sz w:val="28"/>
          <w:szCs w:val="28"/>
        </w:rPr>
        <w:t>Ребенок не любит оставаться в одиночестве. Он постоянно требует внимания, и маме</w:t>
      </w:r>
      <w:r w:rsidR="00850809">
        <w:rPr>
          <w:rFonts w:ascii="Times New Roman" w:hAnsi="Times New Roman"/>
          <w:sz w:val="28"/>
          <w:szCs w:val="28"/>
        </w:rPr>
        <w:t xml:space="preserve"> лучше заранее прод</w:t>
      </w:r>
      <w:r w:rsidR="00850809">
        <w:rPr>
          <w:rFonts w:ascii="Times New Roman" w:hAnsi="Times New Roman"/>
          <w:sz w:val="28"/>
          <w:szCs w:val="28"/>
        </w:rPr>
        <w:t>у</w:t>
      </w:r>
      <w:r w:rsidR="00850809">
        <w:rPr>
          <w:rFonts w:ascii="Times New Roman" w:hAnsi="Times New Roman"/>
          <w:sz w:val="28"/>
          <w:szCs w:val="28"/>
        </w:rPr>
        <w:t>мать, чем занять малыша, чем разрываться между работой и ребенком.</w:t>
      </w:r>
    </w:p>
    <w:p w:rsidR="00360495" w:rsidRPr="00850809" w:rsidRDefault="0003635B" w:rsidP="003604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Радости </w:t>
      </w:r>
      <w:r w:rsidR="00360495">
        <w:rPr>
          <w:rFonts w:ascii="Times New Roman" w:hAnsi="Times New Roman"/>
          <w:sz w:val="28"/>
          <w:szCs w:val="28"/>
        </w:rPr>
        <w:t xml:space="preserve"> и творческих успехов  вам и вашим детям!</w:t>
      </w:r>
    </w:p>
    <w:sectPr w:rsidR="00360495" w:rsidRPr="00850809" w:rsidSect="002B11CD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compat/>
  <w:rsids>
    <w:rsidRoot w:val="00971C8B"/>
    <w:rsid w:val="00020ACA"/>
    <w:rsid w:val="0003635B"/>
    <w:rsid w:val="002B10C8"/>
    <w:rsid w:val="002B11CD"/>
    <w:rsid w:val="00360495"/>
    <w:rsid w:val="00454427"/>
    <w:rsid w:val="005E501B"/>
    <w:rsid w:val="005F5099"/>
    <w:rsid w:val="006F7870"/>
    <w:rsid w:val="007A22F3"/>
    <w:rsid w:val="007D3F7D"/>
    <w:rsid w:val="00850809"/>
    <w:rsid w:val="008A4A41"/>
    <w:rsid w:val="008F4405"/>
    <w:rsid w:val="009105AA"/>
    <w:rsid w:val="00971C8B"/>
    <w:rsid w:val="00CA4B57"/>
    <w:rsid w:val="00E8654E"/>
    <w:rsid w:val="00EF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A41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03635B"/>
    <w:pPr>
      <w:spacing w:after="0" w:line="240" w:lineRule="auto"/>
    </w:pPr>
    <w:rPr>
      <w:i/>
      <w:iCs/>
      <w:sz w:val="20"/>
      <w:szCs w:val="20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locked/>
    <w:rsid w:val="0003635B"/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sgb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Lenovo</cp:lastModifiedBy>
  <cp:revision>2</cp:revision>
  <dcterms:created xsi:type="dcterms:W3CDTF">2022-01-20T12:59:00Z</dcterms:created>
  <dcterms:modified xsi:type="dcterms:W3CDTF">2022-01-20T12:59:00Z</dcterms:modified>
</cp:coreProperties>
</file>