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1" w:rsidRPr="004A357D" w:rsidRDefault="004C51A1" w:rsidP="004C51A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357D">
        <w:rPr>
          <w:rFonts w:ascii="Times New Roman" w:hAnsi="Times New Roman" w:cs="Times New Roman"/>
          <w:bCs/>
          <w:iCs/>
          <w:sz w:val="28"/>
          <w:szCs w:val="28"/>
        </w:rPr>
        <w:t>«Современные образовательные технологии для развития речи дошкольников»</w:t>
      </w:r>
    </w:p>
    <w:p w:rsidR="004C51A1" w:rsidRPr="00B84A0A" w:rsidRDefault="004C51A1" w:rsidP="004C51A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45F78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«</w:t>
      </w:r>
      <w:proofErr w:type="spellStart"/>
      <w:r w:rsidRPr="00145F78">
        <w:rPr>
          <w:rFonts w:ascii="Times New Roman" w:hAnsi="Times New Roman" w:cs="Times New Roman"/>
          <w:b/>
          <w:bCs/>
          <w:iCs/>
          <w:sz w:val="28"/>
          <w:szCs w:val="28"/>
        </w:rPr>
        <w:t>Синквейн</w:t>
      </w:r>
      <w:proofErr w:type="spellEnd"/>
      <w:r w:rsidRPr="00145F7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B84A0A">
        <w:rPr>
          <w:rFonts w:ascii="Times New Roman" w:hAnsi="Times New Roman" w:cs="Times New Roman"/>
          <w:bCs/>
          <w:iCs/>
          <w:sz w:val="28"/>
          <w:szCs w:val="28"/>
        </w:rPr>
        <w:t xml:space="preserve"> – нерифмованное стихотворение из 5 строк, которое может составить любой ребенок. В этом его огромный плюс в плане поддержания самооценки ребенка. </w:t>
      </w:r>
      <w:proofErr w:type="spellStart"/>
      <w:r w:rsidRPr="00B84A0A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r w:rsidRPr="00B84A0A">
        <w:rPr>
          <w:rFonts w:ascii="Times New Roman" w:hAnsi="Times New Roman" w:cs="Times New Roman"/>
          <w:bCs/>
          <w:iCs/>
          <w:sz w:val="28"/>
          <w:szCs w:val="28"/>
        </w:rPr>
        <w:t xml:space="preserve"> помогает реализовать свои интеллектуальные возможности, пополнить мышление посредством игрового приема. Составление </w:t>
      </w:r>
      <w:proofErr w:type="spellStart"/>
      <w:r w:rsidRPr="00B84A0A"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Pr="00B84A0A">
        <w:rPr>
          <w:rFonts w:ascii="Times New Roman" w:hAnsi="Times New Roman" w:cs="Times New Roman"/>
          <w:bCs/>
          <w:iCs/>
          <w:sz w:val="28"/>
          <w:szCs w:val="28"/>
        </w:rPr>
        <w:t xml:space="preserve"> можно использовать как заключительное задание пройденному материалу, для проведения рефлексии, анализа и синтеза полученной информации. В первой строке находится сам тема, заголовок, во второй два слова или словосочетания, которые описывают свойств и признаки этого предмета. В третьей, три слова, которые описывают действия обычные для этого явления или объекта. В четвертой, ребенок выражает свое мнение о затронутой теме. Пятая строка содержит в себе одно слово или сочетание, это как бы резюме всего стихотворения, отражающее суть предмета или явления. </w:t>
      </w:r>
      <w:proofErr w:type="gramStart"/>
      <w:r w:rsidRPr="00B84A0A">
        <w:rPr>
          <w:rFonts w:ascii="Times New Roman" w:hAnsi="Times New Roman" w:cs="Times New Roman"/>
          <w:bCs/>
          <w:iCs/>
          <w:sz w:val="28"/>
          <w:szCs w:val="28"/>
        </w:rPr>
        <w:t xml:space="preserve">Четкое соблюдение правил составления </w:t>
      </w:r>
      <w:proofErr w:type="spellStart"/>
      <w:r w:rsidRPr="00B84A0A"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Pr="00B84A0A">
        <w:rPr>
          <w:rFonts w:ascii="Times New Roman" w:hAnsi="Times New Roman" w:cs="Times New Roman"/>
          <w:bCs/>
          <w:iCs/>
          <w:sz w:val="28"/>
          <w:szCs w:val="28"/>
        </w:rPr>
        <w:t xml:space="preserve"> не обязательно (пример </w:t>
      </w:r>
      <w:proofErr w:type="spellStart"/>
      <w:r w:rsidRPr="00B84A0A"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Pr="00B84A0A">
        <w:rPr>
          <w:rFonts w:ascii="Times New Roman" w:hAnsi="Times New Roman" w:cs="Times New Roman"/>
          <w:bCs/>
          <w:iCs/>
          <w:sz w:val="28"/>
          <w:szCs w:val="28"/>
        </w:rPr>
        <w:t>: машина; быстрая, мощная; едет, обгоняет, тормозит; я люблю кататься; транспорт).</w:t>
      </w:r>
      <w:proofErr w:type="gramEnd"/>
    </w:p>
    <w:p w:rsidR="004C51A1" w:rsidRPr="004A357D" w:rsidRDefault="004C51A1" w:rsidP="004C51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357D">
        <w:rPr>
          <w:color w:val="111111"/>
          <w:sz w:val="28"/>
          <w:szCs w:val="28"/>
        </w:rPr>
        <w:t>Воздействие посредством изобразительного творчества – </w:t>
      </w:r>
      <w:proofErr w:type="spellStart"/>
      <w:r w:rsidRPr="004A35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арт-терапия</w:t>
      </w:r>
      <w:proofErr w:type="spellEnd"/>
      <w:r w:rsidRPr="004A357D">
        <w:rPr>
          <w:b/>
          <w:color w:val="111111"/>
          <w:sz w:val="28"/>
          <w:szCs w:val="28"/>
        </w:rPr>
        <w:t>,</w:t>
      </w:r>
      <w:r w:rsidRPr="004A357D">
        <w:rPr>
          <w:color w:val="111111"/>
          <w:sz w:val="28"/>
          <w:szCs w:val="28"/>
        </w:rPr>
        <w:t xml:space="preserve"> или </w:t>
      </w:r>
      <w:r w:rsidRPr="004A357D">
        <w:rPr>
          <w:iCs/>
          <w:color w:val="111111"/>
          <w:sz w:val="28"/>
          <w:szCs w:val="28"/>
          <w:bdr w:val="none" w:sz="0" w:space="0" w:color="auto" w:frame="1"/>
        </w:rPr>
        <w:t>«терапия творческим выражением»</w:t>
      </w:r>
      <w:r w:rsidRPr="004A357D">
        <w:rPr>
          <w:color w:val="111111"/>
          <w:sz w:val="28"/>
          <w:szCs w:val="28"/>
        </w:rPr>
        <w:t>.</w:t>
      </w:r>
    </w:p>
    <w:p w:rsidR="004C51A1" w:rsidRPr="004A357D" w:rsidRDefault="004C51A1" w:rsidP="004C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57D">
        <w:rPr>
          <w:color w:val="111111"/>
          <w:sz w:val="28"/>
          <w:szCs w:val="28"/>
        </w:rPr>
        <w:t>Основные цели </w:t>
      </w:r>
      <w:proofErr w:type="spellStart"/>
      <w:r w:rsidRPr="00145F78">
        <w:rPr>
          <w:rStyle w:val="a4"/>
          <w:color w:val="111111"/>
          <w:sz w:val="28"/>
          <w:szCs w:val="28"/>
          <w:bdr w:val="none" w:sz="0" w:space="0" w:color="auto" w:frame="1"/>
        </w:rPr>
        <w:t>арт-терапии</w:t>
      </w:r>
      <w:proofErr w:type="spellEnd"/>
      <w:r w:rsidRPr="004A35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самовыражение</w:t>
      </w:r>
      <w:r w:rsidRPr="004A357D">
        <w:rPr>
          <w:b/>
          <w:color w:val="111111"/>
          <w:sz w:val="28"/>
          <w:szCs w:val="28"/>
        </w:rPr>
        <w:t>,</w:t>
      </w:r>
      <w:r w:rsidRPr="004A357D">
        <w:rPr>
          <w:color w:val="111111"/>
          <w:sz w:val="28"/>
          <w:szCs w:val="28"/>
        </w:rPr>
        <w:t xml:space="preserve"> расширение личного опыта, самопознание, гармонизация личности.</w:t>
      </w:r>
    </w:p>
    <w:p w:rsidR="004C51A1" w:rsidRPr="004A357D" w:rsidRDefault="004C51A1" w:rsidP="004C5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</w:t>
      </w:r>
      <w:r w:rsidRPr="00145F7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145F7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Биоэнергопластика</w:t>
      </w:r>
      <w:proofErr w:type="spellEnd"/>
      <w:r w:rsidRPr="004A357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- это соединение движений органов артикуляционного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4A357D">
        <w:rPr>
          <w:rFonts w:ascii="Times New Roman" w:hAnsi="Times New Roman" w:cs="Times New Roman"/>
          <w:sz w:val="28"/>
          <w:szCs w:val="28"/>
          <w:shd w:val="clear" w:color="auto" w:fill="FBFBFB"/>
        </w:rPr>
        <w:t>аппарата с движениями кистей и пальцев рук.</w:t>
      </w:r>
    </w:p>
    <w:p w:rsidR="004C51A1" w:rsidRPr="004A357D" w:rsidRDefault="004C51A1" w:rsidP="004C51A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35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Развивающие игры </w:t>
      </w:r>
      <w:proofErr w:type="spellStart"/>
      <w:r w:rsidRPr="004A35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Воскобовича</w:t>
      </w:r>
      <w:proofErr w:type="spellEnd"/>
      <w:r w:rsidRPr="004A35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– это особенная, самобытная, творческая и очень добрая методика. В основу игр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  <w:r w:rsidRPr="004A35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145F78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     </w:t>
      </w:r>
      <w:proofErr w:type="spellStart"/>
      <w:r w:rsidRPr="00145F7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Литотерапия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35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4A35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камнелечение</w:t>
      </w:r>
      <w:proofErr w:type="spellEnd"/>
      <w:r w:rsidRPr="004A35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использование камней в работе с детьми и взрослыми. </w:t>
      </w:r>
    </w:p>
    <w:p w:rsidR="004C51A1" w:rsidRDefault="004C51A1" w:rsidP="004C51A1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C51A1" w:rsidRDefault="004C51A1" w:rsidP="004C51A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Одной из нетрадиционных логопедических технологий является </w:t>
      </w:r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Су </w:t>
      </w:r>
      <w:proofErr w:type="gramStart"/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–</w:t>
      </w:r>
      <w:proofErr w:type="spellStart"/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</w:t>
      </w:r>
      <w:proofErr w:type="gramEnd"/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жок</w:t>
      </w:r>
      <w:proofErr w:type="spellEnd"/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терапия</w:t>
      </w:r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("Су" – кисть, "</w:t>
      </w:r>
      <w:proofErr w:type="spellStart"/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Джок</w:t>
      </w:r>
      <w:proofErr w:type="spellEnd"/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" – стопа). Основанная на традиционной акупунктуре и восточной медицине, она считается одной из лучших систем </w:t>
      </w:r>
      <w:proofErr w:type="spellStart"/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самооздоравления</w:t>
      </w:r>
      <w:proofErr w:type="spellEnd"/>
      <w:r w:rsidRPr="004A3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Для лечебного воздействия здесь используется только те точки, которые находятся на кистях рук и стопах.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</w:t>
      </w:r>
    </w:p>
    <w:p w:rsidR="004C51A1" w:rsidRDefault="004C51A1" w:rsidP="004C51A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C51A1" w:rsidRDefault="004C51A1" w:rsidP="004C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4D5" w:rsidRDefault="006454D5"/>
    <w:sectPr w:rsidR="006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A1"/>
    <w:rsid w:val="004C51A1"/>
    <w:rsid w:val="006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1A1"/>
    <w:rPr>
      <w:b/>
      <w:bCs/>
    </w:rPr>
  </w:style>
  <w:style w:type="character" w:styleId="a5">
    <w:name w:val="Emphasis"/>
    <w:basedOn w:val="a0"/>
    <w:uiPriority w:val="20"/>
    <w:qFormat/>
    <w:rsid w:val="004C5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2022-04-19T19:29:00Z</dcterms:created>
  <dcterms:modified xsi:type="dcterms:W3CDTF">2022-04-19T19:29:00Z</dcterms:modified>
</cp:coreProperties>
</file>